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8B5" w:rsidRDefault="00487DD5" w:rsidP="005A2359">
      <w:pPr>
        <w:spacing w:after="0" w:line="240" w:lineRule="auto"/>
        <w:jc w:val="center"/>
        <w:rPr>
          <w:b/>
          <w:color w:val="000000"/>
          <w:sz w:val="24"/>
          <w:szCs w:val="24"/>
        </w:rPr>
      </w:pPr>
      <w:r>
        <w:rPr>
          <w:b/>
          <w:color w:val="000000"/>
          <w:sz w:val="24"/>
          <w:szCs w:val="24"/>
        </w:rPr>
        <w:t>Living Well at Worship: A Faith-based Approach to Improving Health and Wellness</w:t>
      </w:r>
    </w:p>
    <w:p w:rsidR="006F7082" w:rsidRPr="00D05FC1" w:rsidRDefault="003553CA" w:rsidP="005A2359">
      <w:pPr>
        <w:spacing w:after="0" w:line="240" w:lineRule="auto"/>
        <w:jc w:val="center"/>
        <w:rPr>
          <w:b/>
          <w:sz w:val="24"/>
          <w:szCs w:val="24"/>
        </w:rPr>
      </w:pPr>
      <w:r>
        <w:rPr>
          <w:b/>
          <w:color w:val="000000"/>
          <w:sz w:val="24"/>
          <w:szCs w:val="24"/>
        </w:rPr>
        <w:t>Meghan Slining, Carmel Price, Lynette Gibson, Alicia Powers</w:t>
      </w:r>
      <w:r w:rsidR="00620C0B">
        <w:rPr>
          <w:b/>
          <w:color w:val="000000"/>
          <w:sz w:val="24"/>
          <w:szCs w:val="24"/>
        </w:rPr>
        <w:t>, Catherine Thurston</w:t>
      </w:r>
    </w:p>
    <w:p w:rsidR="00BE25FC" w:rsidRDefault="00BE25FC" w:rsidP="00BE25FC">
      <w:pPr>
        <w:spacing w:after="0" w:line="240" w:lineRule="auto"/>
        <w:rPr>
          <w:b/>
        </w:rPr>
      </w:pPr>
    </w:p>
    <w:p w:rsidR="00BE25FC" w:rsidRDefault="00367612" w:rsidP="00BE25FC">
      <w:pPr>
        <w:spacing w:after="0" w:line="240" w:lineRule="auto"/>
        <w:rPr>
          <w:b/>
        </w:rPr>
      </w:pPr>
      <w:r w:rsidRPr="00B91AB9">
        <w:rPr>
          <w:b/>
        </w:rPr>
        <w:t xml:space="preserve">Background </w:t>
      </w:r>
    </w:p>
    <w:p w:rsidR="00D05FC1" w:rsidRPr="00B91AB9" w:rsidRDefault="00D05FC1" w:rsidP="00BE25FC">
      <w:pPr>
        <w:spacing w:after="120" w:line="240" w:lineRule="auto"/>
        <w:rPr>
          <w:color w:val="000000"/>
        </w:rPr>
      </w:pPr>
      <w:r w:rsidRPr="00B91AB9">
        <w:rPr>
          <w:color w:val="000000"/>
        </w:rPr>
        <w:t>Faith-based organizations are increasingly common settings in which to conduct health promotion programs as they are ubiquitous social institutions with well-established social networks to develop and reinfo</w:t>
      </w:r>
      <w:r w:rsidR="00F76192">
        <w:rPr>
          <w:color w:val="000000"/>
        </w:rPr>
        <w:t>rce sustainable health programs</w:t>
      </w:r>
      <w:r w:rsidRPr="00B91AB9">
        <w:rPr>
          <w:color w:val="000000"/>
        </w:rPr>
        <w:t xml:space="preserve">. </w:t>
      </w:r>
      <w:r w:rsidR="00B91AB9">
        <w:rPr>
          <w:color w:val="000000"/>
        </w:rPr>
        <w:t xml:space="preserve"> </w:t>
      </w:r>
      <w:r w:rsidRPr="00B91AB9">
        <w:rPr>
          <w:color w:val="000000"/>
        </w:rPr>
        <w:t>Yet while growing evidence supports the efficacy of f</w:t>
      </w:r>
      <w:r w:rsidR="00F76192">
        <w:rPr>
          <w:color w:val="000000"/>
        </w:rPr>
        <w:t>aith-based health interventions,</w:t>
      </w:r>
      <w:r w:rsidRPr="00B91AB9">
        <w:rPr>
          <w:color w:val="000000"/>
        </w:rPr>
        <w:t xml:space="preserve"> less is known about the effectiveness of such interventions under real-world conditions.</w:t>
      </w:r>
    </w:p>
    <w:p w:rsidR="00BE25FC" w:rsidRDefault="00D05FC1" w:rsidP="00D05FC1">
      <w:pPr>
        <w:pStyle w:val="NormalWeb"/>
        <w:rPr>
          <w:rFonts w:asciiTheme="minorHAnsi" w:hAnsiTheme="minorHAnsi"/>
          <w:color w:val="000000"/>
          <w:sz w:val="22"/>
          <w:szCs w:val="22"/>
        </w:rPr>
      </w:pPr>
      <w:r w:rsidRPr="00B91AB9">
        <w:rPr>
          <w:rFonts w:asciiTheme="minorHAnsi" w:hAnsiTheme="minorHAnsi"/>
          <w:color w:val="000000"/>
          <w:sz w:val="22"/>
          <w:szCs w:val="22"/>
        </w:rPr>
        <w:t xml:space="preserve">The goal of </w:t>
      </w:r>
      <w:proofErr w:type="spellStart"/>
      <w:r w:rsidRPr="00B91AB9">
        <w:rPr>
          <w:rFonts w:asciiTheme="minorHAnsi" w:hAnsiTheme="minorHAnsi"/>
          <w:color w:val="000000"/>
          <w:sz w:val="22"/>
          <w:szCs w:val="22"/>
        </w:rPr>
        <w:t>LiveWell</w:t>
      </w:r>
      <w:proofErr w:type="spellEnd"/>
      <w:r w:rsidRPr="00B91AB9">
        <w:rPr>
          <w:rFonts w:asciiTheme="minorHAnsi" w:hAnsiTheme="minorHAnsi"/>
          <w:color w:val="000000"/>
          <w:sz w:val="22"/>
          <w:szCs w:val="22"/>
        </w:rPr>
        <w:t xml:space="preserve"> Greenville</w:t>
      </w:r>
      <w:r w:rsidR="00FA7238">
        <w:rPr>
          <w:rFonts w:asciiTheme="minorHAnsi" w:hAnsiTheme="minorHAnsi"/>
          <w:color w:val="000000"/>
          <w:sz w:val="22"/>
          <w:szCs w:val="22"/>
        </w:rPr>
        <w:t xml:space="preserve"> (LWG) is to create and maintain a healthy community through the promotion and support of policies, systems and environments that make the healthy choice the easy choice. </w:t>
      </w:r>
      <w:proofErr w:type="spellStart"/>
      <w:r w:rsidR="00FA7238">
        <w:rPr>
          <w:rFonts w:asciiTheme="minorHAnsi" w:hAnsiTheme="minorHAnsi"/>
          <w:color w:val="000000"/>
          <w:sz w:val="22"/>
          <w:szCs w:val="22"/>
        </w:rPr>
        <w:t>LiveWell</w:t>
      </w:r>
      <w:proofErr w:type="spellEnd"/>
      <w:r w:rsidR="00FA7238">
        <w:rPr>
          <w:rFonts w:asciiTheme="minorHAnsi" w:hAnsiTheme="minorHAnsi"/>
          <w:color w:val="000000"/>
          <w:sz w:val="22"/>
          <w:szCs w:val="22"/>
        </w:rPr>
        <w:t xml:space="preserve"> Greenville is comprised of over 150 partners working in 8 focus areas (schools, after school programs, worksites, doctor’s offices, parks, trails, restaurants, and houses of worship). The goal of LWG’s </w:t>
      </w:r>
      <w:r w:rsidRPr="00B91AB9">
        <w:rPr>
          <w:rFonts w:asciiTheme="minorHAnsi" w:hAnsiTheme="minorHAnsi"/>
          <w:color w:val="000000"/>
          <w:sz w:val="22"/>
          <w:szCs w:val="22"/>
        </w:rPr>
        <w:t xml:space="preserve">At Worship workgroup is to support Greenville’s faith communities in helping members achieve a healthier lifestyle. </w:t>
      </w:r>
      <w:r w:rsidR="00B91AB9">
        <w:rPr>
          <w:rFonts w:asciiTheme="minorHAnsi" w:hAnsiTheme="minorHAnsi"/>
          <w:color w:val="000000"/>
          <w:sz w:val="22"/>
          <w:szCs w:val="22"/>
        </w:rPr>
        <w:t xml:space="preserve"> </w:t>
      </w:r>
      <w:r w:rsidRPr="00B91AB9">
        <w:rPr>
          <w:rFonts w:asciiTheme="minorHAnsi" w:hAnsiTheme="minorHAnsi"/>
          <w:color w:val="000000"/>
          <w:sz w:val="22"/>
          <w:szCs w:val="22"/>
        </w:rPr>
        <w:t xml:space="preserve">LWG At Worship follows a community-based participatory research (CBPR) framework in which houses of worship are involved throughout the research process including the identification and framing of the research issue, the design of study measures and methods and the interpretation and dissemination of study results. </w:t>
      </w:r>
      <w:r w:rsidR="00B91AB9">
        <w:rPr>
          <w:rFonts w:asciiTheme="minorHAnsi" w:hAnsiTheme="minorHAnsi"/>
          <w:color w:val="000000"/>
          <w:sz w:val="22"/>
          <w:szCs w:val="22"/>
        </w:rPr>
        <w:t xml:space="preserve"> </w:t>
      </w:r>
    </w:p>
    <w:p w:rsidR="00BE25FC" w:rsidRDefault="00D23E8E" w:rsidP="00BE25FC">
      <w:pPr>
        <w:spacing w:after="0" w:line="240" w:lineRule="auto"/>
        <w:rPr>
          <w:b/>
        </w:rPr>
      </w:pPr>
      <w:r>
        <w:rPr>
          <w:b/>
        </w:rPr>
        <w:t>Methods</w:t>
      </w:r>
    </w:p>
    <w:p w:rsidR="00EF2C4F" w:rsidRDefault="00574AF8" w:rsidP="006F7082">
      <w:pPr>
        <w:spacing w:after="0" w:line="240" w:lineRule="auto"/>
        <w:rPr>
          <w:color w:val="000000"/>
        </w:rPr>
      </w:pPr>
      <w:r>
        <w:rPr>
          <w:color w:val="000000"/>
        </w:rPr>
        <w:t>A</w:t>
      </w:r>
      <w:r w:rsidR="003553CA" w:rsidRPr="003553CA">
        <w:rPr>
          <w:color w:val="000000"/>
        </w:rPr>
        <w:t xml:space="preserve"> pre-</w:t>
      </w:r>
      <w:r>
        <w:rPr>
          <w:color w:val="000000"/>
        </w:rPr>
        <w:t>test</w:t>
      </w:r>
      <w:r w:rsidR="00FA7238">
        <w:rPr>
          <w:color w:val="000000"/>
        </w:rPr>
        <w:t>,</w:t>
      </w:r>
      <w:r>
        <w:rPr>
          <w:color w:val="000000"/>
        </w:rPr>
        <w:t xml:space="preserve"> post-</w:t>
      </w:r>
      <w:r w:rsidR="003553CA" w:rsidRPr="003553CA">
        <w:rPr>
          <w:color w:val="000000"/>
        </w:rPr>
        <w:t>test pilot study was conducted with a convenience sample of adult</w:t>
      </w:r>
      <w:r w:rsidR="003553CA">
        <w:rPr>
          <w:color w:val="000000"/>
        </w:rPr>
        <w:t>s</w:t>
      </w:r>
      <w:r w:rsidR="003553CA" w:rsidRPr="003553CA">
        <w:rPr>
          <w:color w:val="000000"/>
        </w:rPr>
        <w:t xml:space="preserve"> from </w:t>
      </w:r>
      <w:r w:rsidR="003553CA">
        <w:rPr>
          <w:color w:val="000000"/>
        </w:rPr>
        <w:t>seven</w:t>
      </w:r>
      <w:r w:rsidR="003553CA" w:rsidRPr="003553CA">
        <w:rPr>
          <w:color w:val="000000"/>
        </w:rPr>
        <w:t xml:space="preserve"> churches in </w:t>
      </w:r>
      <w:r w:rsidR="003553CA">
        <w:rPr>
          <w:color w:val="000000"/>
        </w:rPr>
        <w:t>Greenville, South Carolina</w:t>
      </w:r>
      <w:r w:rsidR="003553CA" w:rsidRPr="003553CA">
        <w:rPr>
          <w:color w:val="000000"/>
        </w:rPr>
        <w:t xml:space="preserve">. </w:t>
      </w:r>
      <w:r w:rsidR="00D23E8E" w:rsidRPr="00D23E8E">
        <w:rPr>
          <w:color w:val="000000"/>
        </w:rPr>
        <w:t xml:space="preserve">Between August of 2013 and </w:t>
      </w:r>
      <w:r w:rsidR="00D23E8E">
        <w:rPr>
          <w:color w:val="000000"/>
        </w:rPr>
        <w:t>June</w:t>
      </w:r>
      <w:r w:rsidR="00D23E8E" w:rsidRPr="00D23E8E">
        <w:rPr>
          <w:color w:val="000000"/>
        </w:rPr>
        <w:t xml:space="preserve"> of 2015, </w:t>
      </w:r>
      <w:r w:rsidR="003553CA">
        <w:rPr>
          <w:color w:val="000000"/>
        </w:rPr>
        <w:t>participants</w:t>
      </w:r>
      <w:r w:rsidR="00D23E8E">
        <w:rPr>
          <w:color w:val="000000"/>
        </w:rPr>
        <w:t xml:space="preserve"> </w:t>
      </w:r>
      <w:r w:rsidR="00D23E8E" w:rsidRPr="00D23E8E">
        <w:rPr>
          <w:color w:val="000000"/>
        </w:rPr>
        <w:t>completed a 1-year congregation-led health promotion intervention. Congregations utilize</w:t>
      </w:r>
      <w:r w:rsidR="00D23E8E">
        <w:rPr>
          <w:color w:val="000000"/>
        </w:rPr>
        <w:t>d</w:t>
      </w:r>
      <w:r w:rsidR="00D23E8E" w:rsidRPr="00D23E8E">
        <w:rPr>
          <w:color w:val="000000"/>
        </w:rPr>
        <w:t xml:space="preserve"> baseline survey results on congregants’ health beliefs, practices and conditions to develop tailored health promotion </w:t>
      </w:r>
      <w:r w:rsidR="00D23E8E">
        <w:rPr>
          <w:color w:val="000000"/>
        </w:rPr>
        <w:t>initiatives</w:t>
      </w:r>
      <w:r w:rsidR="00D23E8E" w:rsidRPr="00D23E8E">
        <w:rPr>
          <w:color w:val="000000"/>
        </w:rPr>
        <w:t xml:space="preserve"> with guidance from LWG technical staff. </w:t>
      </w:r>
      <w:r w:rsidR="00D23E8E">
        <w:rPr>
          <w:color w:val="000000"/>
        </w:rPr>
        <w:t xml:space="preserve">Examples of initiatives include </w:t>
      </w:r>
      <w:r w:rsidR="003553CA">
        <w:rPr>
          <w:color w:val="000000"/>
        </w:rPr>
        <w:t xml:space="preserve">health-focused sermons, bulletin inserts with health information, </w:t>
      </w:r>
      <w:r w:rsidR="00D23E8E">
        <w:rPr>
          <w:color w:val="000000"/>
        </w:rPr>
        <w:t>healthy cooking classes, a</w:t>
      </w:r>
      <w:r>
        <w:rPr>
          <w:color w:val="000000"/>
        </w:rPr>
        <w:t xml:space="preserve"> community garden, and Good-To-G</w:t>
      </w:r>
      <w:r w:rsidR="00D23E8E">
        <w:rPr>
          <w:color w:val="000000"/>
        </w:rPr>
        <w:t>o (a local produce truck that meets congregants as they exit their Sunday sanctuaries).</w:t>
      </w:r>
      <w:r w:rsidR="00EF2C4F">
        <w:rPr>
          <w:color w:val="000000"/>
        </w:rPr>
        <w:t xml:space="preserve"> </w:t>
      </w:r>
    </w:p>
    <w:p w:rsidR="00EF2C4F" w:rsidRDefault="00EF2C4F" w:rsidP="006F7082">
      <w:pPr>
        <w:spacing w:after="0" w:line="240" w:lineRule="auto"/>
        <w:rPr>
          <w:color w:val="000000"/>
        </w:rPr>
      </w:pPr>
    </w:p>
    <w:p w:rsidR="00D23E8E" w:rsidRDefault="00D23E8E" w:rsidP="006F7082">
      <w:pPr>
        <w:spacing w:after="0" w:line="240" w:lineRule="auto"/>
        <w:rPr>
          <w:color w:val="000000"/>
        </w:rPr>
      </w:pPr>
      <w:r>
        <w:rPr>
          <w:color w:val="000000"/>
        </w:rPr>
        <w:t xml:space="preserve">Baseline </w:t>
      </w:r>
      <w:r w:rsidR="007C6A8B">
        <w:rPr>
          <w:color w:val="000000"/>
        </w:rPr>
        <w:t xml:space="preserve">(n=590) </w:t>
      </w:r>
      <w:r>
        <w:rPr>
          <w:color w:val="000000"/>
        </w:rPr>
        <w:t xml:space="preserve">and follow-up </w:t>
      </w:r>
      <w:r w:rsidR="007C6A8B">
        <w:rPr>
          <w:color w:val="000000"/>
        </w:rPr>
        <w:t xml:space="preserve">(n=394) </w:t>
      </w:r>
      <w:r>
        <w:rPr>
          <w:color w:val="000000"/>
        </w:rPr>
        <w:t>surveys we</w:t>
      </w:r>
      <w:r w:rsidRPr="00D23E8E">
        <w:rPr>
          <w:color w:val="000000"/>
        </w:rPr>
        <w:t>re administered during the primary weekly service for each congregation. Analyses include</w:t>
      </w:r>
      <w:r>
        <w:rPr>
          <w:color w:val="000000"/>
        </w:rPr>
        <w:t>d</w:t>
      </w:r>
      <w:r w:rsidRPr="00D23E8E">
        <w:rPr>
          <w:color w:val="000000"/>
        </w:rPr>
        <w:t xml:space="preserve"> chi-square tests and t-tests to evaluate changes in individual health beliefs, practices and conditions.</w:t>
      </w:r>
    </w:p>
    <w:p w:rsidR="00D23E8E" w:rsidRDefault="00D23E8E" w:rsidP="006F7082">
      <w:pPr>
        <w:spacing w:after="0" w:line="240" w:lineRule="auto"/>
        <w:rPr>
          <w:color w:val="000000"/>
        </w:rPr>
      </w:pPr>
    </w:p>
    <w:p w:rsidR="00D23E8E" w:rsidRDefault="007C6A8B" w:rsidP="006F7082">
      <w:pPr>
        <w:spacing w:after="0" w:line="240" w:lineRule="auto"/>
        <w:rPr>
          <w:b/>
          <w:color w:val="000000"/>
        </w:rPr>
      </w:pPr>
      <w:r>
        <w:rPr>
          <w:b/>
          <w:color w:val="000000"/>
        </w:rPr>
        <w:t xml:space="preserve">Results </w:t>
      </w:r>
    </w:p>
    <w:p w:rsidR="007C6A8B" w:rsidRDefault="007C6A8B" w:rsidP="007C6A8B">
      <w:pPr>
        <w:spacing w:after="0" w:line="240" w:lineRule="auto"/>
        <w:rPr>
          <w:color w:val="000000"/>
        </w:rPr>
      </w:pPr>
      <w:r w:rsidRPr="007C6A8B">
        <w:rPr>
          <w:color w:val="000000"/>
        </w:rPr>
        <w:t>Respondents were primarily African American</w:t>
      </w:r>
      <w:r w:rsidR="005A2359">
        <w:rPr>
          <w:color w:val="000000"/>
        </w:rPr>
        <w:t xml:space="preserve"> (84%)</w:t>
      </w:r>
      <w:r w:rsidRPr="007C6A8B">
        <w:rPr>
          <w:color w:val="000000"/>
        </w:rPr>
        <w:t xml:space="preserve">, female </w:t>
      </w:r>
      <w:r w:rsidR="005A2359">
        <w:rPr>
          <w:color w:val="000000"/>
        </w:rPr>
        <w:t xml:space="preserve">(70%) </w:t>
      </w:r>
      <w:r w:rsidRPr="007C6A8B">
        <w:rPr>
          <w:color w:val="000000"/>
        </w:rPr>
        <w:t>and over 45 years old</w:t>
      </w:r>
      <w:r w:rsidR="005A2359">
        <w:rPr>
          <w:color w:val="000000"/>
        </w:rPr>
        <w:t xml:space="preserve"> (72%)</w:t>
      </w:r>
      <w:r>
        <w:rPr>
          <w:color w:val="000000"/>
        </w:rPr>
        <w:t>.</w:t>
      </w:r>
    </w:p>
    <w:p w:rsidR="00DE7888" w:rsidRDefault="007C6A8B" w:rsidP="007C6A8B">
      <w:pPr>
        <w:spacing w:after="0" w:line="240" w:lineRule="auto"/>
        <w:rPr>
          <w:color w:val="000000"/>
        </w:rPr>
      </w:pPr>
      <w:r>
        <w:rPr>
          <w:color w:val="000000"/>
        </w:rPr>
        <w:t>Following the 1-year congregation-led health promotion initiatives s</w:t>
      </w:r>
      <w:r w:rsidRPr="007C6A8B">
        <w:rPr>
          <w:color w:val="000000"/>
        </w:rPr>
        <w:t xml:space="preserve">ignificant changes </w:t>
      </w:r>
      <w:r>
        <w:rPr>
          <w:color w:val="000000"/>
        </w:rPr>
        <w:t>wer</w:t>
      </w:r>
      <w:r w:rsidR="005A2359">
        <w:rPr>
          <w:color w:val="000000"/>
        </w:rPr>
        <w:t xml:space="preserve">e observed </w:t>
      </w:r>
      <w:r w:rsidRPr="007C6A8B">
        <w:rPr>
          <w:color w:val="000000"/>
        </w:rPr>
        <w:t xml:space="preserve">in nutrition and physical activity behaviors and reported health conditions. </w:t>
      </w:r>
      <w:r w:rsidR="00A74016">
        <w:rPr>
          <w:color w:val="000000"/>
        </w:rPr>
        <w:t>A lower proportion of respondents</w:t>
      </w:r>
      <w:r w:rsidRPr="007C6A8B">
        <w:rPr>
          <w:color w:val="000000"/>
        </w:rPr>
        <w:t xml:space="preserve"> reported </w:t>
      </w:r>
      <w:r w:rsidR="00973533">
        <w:rPr>
          <w:color w:val="000000"/>
        </w:rPr>
        <w:t>a lack of</w:t>
      </w:r>
      <w:r w:rsidRPr="007C6A8B">
        <w:rPr>
          <w:color w:val="000000"/>
        </w:rPr>
        <w:t xml:space="preserve"> motivation for exercise </w:t>
      </w:r>
      <w:r w:rsidR="00973533">
        <w:rPr>
          <w:color w:val="000000"/>
        </w:rPr>
        <w:t xml:space="preserve">(from 30% at pre-test to 21% at post-test, p&lt;0.01) </w:t>
      </w:r>
      <w:r w:rsidRPr="007C6A8B">
        <w:rPr>
          <w:color w:val="000000"/>
        </w:rPr>
        <w:t xml:space="preserve">and </w:t>
      </w:r>
      <w:r w:rsidR="00973533">
        <w:rPr>
          <w:color w:val="000000"/>
        </w:rPr>
        <w:t xml:space="preserve">a higher proportion of </w:t>
      </w:r>
      <w:r w:rsidR="00A74016">
        <w:rPr>
          <w:color w:val="000000"/>
        </w:rPr>
        <w:t>respondents</w:t>
      </w:r>
      <w:r w:rsidR="00973533">
        <w:rPr>
          <w:color w:val="000000"/>
        </w:rPr>
        <w:t xml:space="preserve"> repo</w:t>
      </w:r>
      <w:bookmarkStart w:id="0" w:name="_GoBack"/>
      <w:bookmarkEnd w:id="0"/>
      <w:r w:rsidR="00973533">
        <w:rPr>
          <w:color w:val="000000"/>
        </w:rPr>
        <w:t>rted regular par</w:t>
      </w:r>
      <w:r w:rsidRPr="007C6A8B">
        <w:rPr>
          <w:color w:val="000000"/>
        </w:rPr>
        <w:t>ticipation i</w:t>
      </w:r>
      <w:r w:rsidR="00A74016">
        <w:rPr>
          <w:color w:val="000000"/>
        </w:rPr>
        <w:t xml:space="preserve">n physical activity at a </w:t>
      </w:r>
      <w:r w:rsidRPr="007C6A8B">
        <w:rPr>
          <w:color w:val="000000"/>
        </w:rPr>
        <w:t xml:space="preserve">gym </w:t>
      </w:r>
      <w:r w:rsidR="00A74016">
        <w:rPr>
          <w:color w:val="000000"/>
        </w:rPr>
        <w:t>(from 13% at pre-test to 21% at post-test, p&lt;0.01</w:t>
      </w:r>
      <w:r w:rsidRPr="007C6A8B">
        <w:rPr>
          <w:color w:val="000000"/>
        </w:rPr>
        <w:t>)</w:t>
      </w:r>
      <w:r w:rsidR="00A74016">
        <w:rPr>
          <w:color w:val="000000"/>
        </w:rPr>
        <w:t>.</w:t>
      </w:r>
      <w:r w:rsidRPr="007C6A8B">
        <w:rPr>
          <w:color w:val="000000"/>
        </w:rPr>
        <w:t xml:space="preserve"> </w:t>
      </w:r>
      <w:r w:rsidR="00A74016">
        <w:rPr>
          <w:color w:val="000000"/>
        </w:rPr>
        <w:t xml:space="preserve">Additionally respondents reported </w:t>
      </w:r>
      <w:r w:rsidRPr="007C6A8B">
        <w:rPr>
          <w:color w:val="000000"/>
        </w:rPr>
        <w:t>decreased regular offerings of</w:t>
      </w:r>
      <w:r w:rsidR="00A74016">
        <w:rPr>
          <w:color w:val="000000"/>
        </w:rPr>
        <w:t xml:space="preserve"> the following foods at church events:</w:t>
      </w:r>
      <w:r w:rsidRPr="007C6A8B">
        <w:rPr>
          <w:color w:val="000000"/>
        </w:rPr>
        <w:t xml:space="preserve"> fried foods</w:t>
      </w:r>
      <w:r w:rsidR="00A74016">
        <w:rPr>
          <w:color w:val="000000"/>
        </w:rPr>
        <w:t xml:space="preserve"> (from 66% at pre-test to 30% at post-test, p&lt;0.001)</w:t>
      </w:r>
      <w:r w:rsidRPr="007C6A8B">
        <w:rPr>
          <w:color w:val="000000"/>
        </w:rPr>
        <w:t>, chips</w:t>
      </w:r>
      <w:r w:rsidR="00A74016">
        <w:rPr>
          <w:color w:val="000000"/>
        </w:rPr>
        <w:t xml:space="preserve"> (from 37% at pre-test to 24% at post-test, p&lt;0.001)</w:t>
      </w:r>
      <w:r w:rsidRPr="007C6A8B">
        <w:rPr>
          <w:color w:val="000000"/>
        </w:rPr>
        <w:t>, baked goods</w:t>
      </w:r>
      <w:r w:rsidR="00A74016">
        <w:rPr>
          <w:color w:val="000000"/>
        </w:rPr>
        <w:t xml:space="preserve"> (from 54% at pre-test to 40% at post-test, p&lt;0.001)</w:t>
      </w:r>
      <w:r w:rsidRPr="007C6A8B">
        <w:rPr>
          <w:color w:val="000000"/>
        </w:rPr>
        <w:t>, sweets</w:t>
      </w:r>
      <w:r w:rsidR="00A74016">
        <w:rPr>
          <w:color w:val="000000"/>
        </w:rPr>
        <w:t xml:space="preserve"> (from 34% at pre-test to 16% at post-test, p&lt;0.001)</w:t>
      </w:r>
      <w:r w:rsidRPr="007C6A8B">
        <w:rPr>
          <w:color w:val="000000"/>
        </w:rPr>
        <w:t xml:space="preserve"> and sodas</w:t>
      </w:r>
      <w:r w:rsidR="00A74016">
        <w:rPr>
          <w:color w:val="000000"/>
        </w:rPr>
        <w:t xml:space="preserve"> (from 33% at pre-test to 20% at post-test, p&lt;0.001). Finally, the proportion of respondents who reported a diagnosis of high blood pressure decreased from 45% at pre-test to 35% at post-test, p&lt;0.01.</w:t>
      </w:r>
      <w:r w:rsidRPr="007C6A8B">
        <w:rPr>
          <w:color w:val="000000"/>
        </w:rPr>
        <w:t xml:space="preserve"> </w:t>
      </w:r>
    </w:p>
    <w:p w:rsidR="00DE7888" w:rsidRDefault="00DE7888" w:rsidP="007C6A8B">
      <w:pPr>
        <w:spacing w:after="0" w:line="240" w:lineRule="auto"/>
        <w:rPr>
          <w:color w:val="000000"/>
        </w:rPr>
      </w:pPr>
    </w:p>
    <w:p w:rsidR="00DE7888" w:rsidRPr="00DE7888" w:rsidRDefault="00DE7888" w:rsidP="007C6A8B">
      <w:pPr>
        <w:spacing w:after="0" w:line="240" w:lineRule="auto"/>
        <w:rPr>
          <w:b/>
          <w:color w:val="000000"/>
        </w:rPr>
      </w:pPr>
      <w:r>
        <w:rPr>
          <w:b/>
          <w:color w:val="000000"/>
        </w:rPr>
        <w:t>Discussion</w:t>
      </w:r>
    </w:p>
    <w:p w:rsidR="007C6A8B" w:rsidRPr="007C6A8B" w:rsidRDefault="00B03412" w:rsidP="007C6A8B">
      <w:pPr>
        <w:spacing w:after="0" w:line="240" w:lineRule="auto"/>
        <w:rPr>
          <w:color w:val="000000"/>
        </w:rPr>
      </w:pPr>
      <w:r>
        <w:rPr>
          <w:color w:val="000000"/>
        </w:rPr>
        <w:t>Pilot study</w:t>
      </w:r>
      <w:r w:rsidR="007C6A8B" w:rsidRPr="007C6A8B">
        <w:rPr>
          <w:color w:val="000000"/>
        </w:rPr>
        <w:t xml:space="preserve"> results suggest that tailoring a faith-based health promotion intervention is acceptable, feasible and effective in improving nutrition and physical activity behaviors.</w:t>
      </w:r>
    </w:p>
    <w:p w:rsidR="002C79F9" w:rsidRDefault="002C79F9" w:rsidP="002C79F9">
      <w:pPr>
        <w:spacing w:after="0" w:line="240" w:lineRule="auto"/>
        <w:rPr>
          <w:b/>
          <w:sz w:val="20"/>
        </w:rPr>
      </w:pPr>
    </w:p>
    <w:p w:rsidR="00714203" w:rsidRPr="00714203" w:rsidRDefault="00CF1004" w:rsidP="00714203">
      <w:pPr>
        <w:spacing w:after="0" w:line="240" w:lineRule="auto"/>
      </w:pPr>
      <w:r w:rsidRPr="002C79F9">
        <w:rPr>
          <w:b/>
        </w:rPr>
        <w:t>Study Funding Source</w:t>
      </w:r>
      <w:r w:rsidR="002C79F9" w:rsidRPr="002C79F9">
        <w:rPr>
          <w:b/>
        </w:rPr>
        <w:t xml:space="preserve">: </w:t>
      </w:r>
      <w:r w:rsidR="00D05FC1" w:rsidRPr="002C79F9">
        <w:t>David E. Shi Center for Sustainability</w:t>
      </w:r>
      <w:r w:rsidR="003D6451" w:rsidRPr="002C79F9">
        <w:t xml:space="preserve"> </w:t>
      </w:r>
      <w:r w:rsidR="002C79F9">
        <w:t xml:space="preserve">at Furman University, </w:t>
      </w:r>
      <w:r w:rsidR="003D6451" w:rsidRPr="002C79F9">
        <w:t xml:space="preserve">Food and Farming Initiative Funded by </w:t>
      </w:r>
      <w:proofErr w:type="gramStart"/>
      <w:r w:rsidR="003D6451" w:rsidRPr="002C79F9">
        <w:t>The</w:t>
      </w:r>
      <w:proofErr w:type="gramEnd"/>
      <w:r w:rsidR="003D6451" w:rsidRPr="002C79F9">
        <w:t xml:space="preserve"> Duke Endowment</w:t>
      </w:r>
    </w:p>
    <w:sectPr w:rsidR="00714203" w:rsidRPr="00714203" w:rsidSect="00FA7238">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C47" w:rsidRDefault="00FD1C47" w:rsidP="00FD1C47">
      <w:pPr>
        <w:spacing w:after="0" w:line="240" w:lineRule="auto"/>
      </w:pPr>
      <w:r>
        <w:separator/>
      </w:r>
    </w:p>
  </w:endnote>
  <w:endnote w:type="continuationSeparator" w:id="0">
    <w:p w:rsidR="00FD1C47" w:rsidRDefault="00FD1C47" w:rsidP="00FD1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C47" w:rsidRPr="00FD1C47" w:rsidRDefault="00FD1C47">
    <w:pPr>
      <w:pStyle w:val="Footer"/>
      <w:rPr>
        <w:sz w:val="20"/>
      </w:rPr>
    </w:pPr>
    <w:r w:rsidRPr="00FD1C47">
      <w:rPr>
        <w:sz w:val="20"/>
      </w:rPr>
      <w:t>Meghan M. Slining, PhD</w:t>
    </w:r>
    <w:r w:rsidRPr="00FD1C47">
      <w:rPr>
        <w:sz w:val="20"/>
      </w:rPr>
      <w:tab/>
      <w:t>Furman University</w:t>
    </w:r>
    <w:r w:rsidRPr="00FD1C47">
      <w:rPr>
        <w:sz w:val="20"/>
      </w:rPr>
      <w:tab/>
    </w:r>
    <w:hyperlink r:id="rId1" w:history="1">
      <w:r w:rsidRPr="00FD1C47">
        <w:rPr>
          <w:rStyle w:val="Hyperlink"/>
          <w:sz w:val="20"/>
        </w:rPr>
        <w:t>meghan.slining@furman.edu</w:t>
      </w:r>
    </w:hyperlink>
    <w:r w:rsidRPr="00FD1C47">
      <w:rPr>
        <w:sz w:val="20"/>
      </w:rPr>
      <w:t xml:space="preserve"> </w:t>
    </w:r>
  </w:p>
  <w:p w:rsidR="00FD1C47" w:rsidRPr="00FD1C47" w:rsidRDefault="00FD1C47">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C47" w:rsidRDefault="00FD1C47" w:rsidP="00FD1C47">
      <w:pPr>
        <w:spacing w:after="0" w:line="240" w:lineRule="auto"/>
      </w:pPr>
      <w:r>
        <w:separator/>
      </w:r>
    </w:p>
  </w:footnote>
  <w:footnote w:type="continuationSeparator" w:id="0">
    <w:p w:rsidR="00FD1C47" w:rsidRDefault="00FD1C47" w:rsidP="00FD1C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F27B1"/>
    <w:multiLevelType w:val="hybridMultilevel"/>
    <w:tmpl w:val="E2D471C4"/>
    <w:lvl w:ilvl="0" w:tplc="D81AFD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E62DA"/>
    <w:multiLevelType w:val="hybridMultilevel"/>
    <w:tmpl w:val="3756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71323"/>
    <w:multiLevelType w:val="hybridMultilevel"/>
    <w:tmpl w:val="A27E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05C06"/>
    <w:multiLevelType w:val="hybridMultilevel"/>
    <w:tmpl w:val="4A88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F7665"/>
    <w:multiLevelType w:val="hybridMultilevel"/>
    <w:tmpl w:val="B2F4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A548A"/>
    <w:multiLevelType w:val="hybridMultilevel"/>
    <w:tmpl w:val="033AF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F5B90"/>
    <w:multiLevelType w:val="hybridMultilevel"/>
    <w:tmpl w:val="E76A94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677E57"/>
    <w:multiLevelType w:val="hybridMultilevel"/>
    <w:tmpl w:val="A57AE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F60253"/>
    <w:multiLevelType w:val="hybridMultilevel"/>
    <w:tmpl w:val="0510BB00"/>
    <w:lvl w:ilvl="0" w:tplc="ACBE9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1C370C"/>
    <w:multiLevelType w:val="hybridMultilevel"/>
    <w:tmpl w:val="7F6AA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7"/>
  </w:num>
  <w:num w:numId="5">
    <w:abstractNumId w:val="3"/>
  </w:num>
  <w:num w:numId="6">
    <w:abstractNumId w:val="4"/>
  </w:num>
  <w:num w:numId="7">
    <w:abstractNumId w:val="2"/>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12"/>
    <w:rsid w:val="000010F8"/>
    <w:rsid w:val="00037266"/>
    <w:rsid w:val="0003787F"/>
    <w:rsid w:val="00142916"/>
    <w:rsid w:val="001D4237"/>
    <w:rsid w:val="001D6EF3"/>
    <w:rsid w:val="001E245F"/>
    <w:rsid w:val="00243C90"/>
    <w:rsid w:val="00263C71"/>
    <w:rsid w:val="0026439A"/>
    <w:rsid w:val="002848BC"/>
    <w:rsid w:val="002C79F9"/>
    <w:rsid w:val="002F5FF0"/>
    <w:rsid w:val="002F6934"/>
    <w:rsid w:val="003214BB"/>
    <w:rsid w:val="0032449D"/>
    <w:rsid w:val="00353BCC"/>
    <w:rsid w:val="003553CA"/>
    <w:rsid w:val="00367612"/>
    <w:rsid w:val="003830D8"/>
    <w:rsid w:val="003B7370"/>
    <w:rsid w:val="003D6451"/>
    <w:rsid w:val="00414018"/>
    <w:rsid w:val="004231DE"/>
    <w:rsid w:val="0043246D"/>
    <w:rsid w:val="00487DD5"/>
    <w:rsid w:val="00490BF6"/>
    <w:rsid w:val="004A4E68"/>
    <w:rsid w:val="004C7175"/>
    <w:rsid w:val="005118B5"/>
    <w:rsid w:val="00574AF8"/>
    <w:rsid w:val="005A2359"/>
    <w:rsid w:val="005A30B0"/>
    <w:rsid w:val="005D2201"/>
    <w:rsid w:val="00606818"/>
    <w:rsid w:val="00620C0B"/>
    <w:rsid w:val="00662FA5"/>
    <w:rsid w:val="00692500"/>
    <w:rsid w:val="006B1F4D"/>
    <w:rsid w:val="006D5623"/>
    <w:rsid w:val="006F7082"/>
    <w:rsid w:val="00714203"/>
    <w:rsid w:val="00724E75"/>
    <w:rsid w:val="0074213F"/>
    <w:rsid w:val="007516CB"/>
    <w:rsid w:val="007C6A8B"/>
    <w:rsid w:val="00834A13"/>
    <w:rsid w:val="0085208A"/>
    <w:rsid w:val="00871EDD"/>
    <w:rsid w:val="008D6ECB"/>
    <w:rsid w:val="008E281A"/>
    <w:rsid w:val="0091054C"/>
    <w:rsid w:val="00913578"/>
    <w:rsid w:val="009365E4"/>
    <w:rsid w:val="009627A7"/>
    <w:rsid w:val="00973533"/>
    <w:rsid w:val="00980ACA"/>
    <w:rsid w:val="009C4004"/>
    <w:rsid w:val="009F00BD"/>
    <w:rsid w:val="00A3053E"/>
    <w:rsid w:val="00A3658B"/>
    <w:rsid w:val="00A74016"/>
    <w:rsid w:val="00A87960"/>
    <w:rsid w:val="00B03412"/>
    <w:rsid w:val="00B06FE1"/>
    <w:rsid w:val="00B3192C"/>
    <w:rsid w:val="00B51067"/>
    <w:rsid w:val="00B52838"/>
    <w:rsid w:val="00B91AB9"/>
    <w:rsid w:val="00BB0777"/>
    <w:rsid w:val="00BE25FC"/>
    <w:rsid w:val="00C63B16"/>
    <w:rsid w:val="00CB660D"/>
    <w:rsid w:val="00CF1004"/>
    <w:rsid w:val="00D05FC1"/>
    <w:rsid w:val="00D168B4"/>
    <w:rsid w:val="00D23E8E"/>
    <w:rsid w:val="00D962BD"/>
    <w:rsid w:val="00DD4740"/>
    <w:rsid w:val="00DE1E8C"/>
    <w:rsid w:val="00DE7888"/>
    <w:rsid w:val="00E21378"/>
    <w:rsid w:val="00E41E5C"/>
    <w:rsid w:val="00E93A39"/>
    <w:rsid w:val="00EF2C4F"/>
    <w:rsid w:val="00F76192"/>
    <w:rsid w:val="00FA7238"/>
    <w:rsid w:val="00FD079C"/>
    <w:rsid w:val="00FD1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5AD07-2411-43A3-9E4D-CAEC7890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16CB"/>
    <w:pPr>
      <w:spacing w:after="0" w:line="240" w:lineRule="auto"/>
    </w:pPr>
  </w:style>
  <w:style w:type="paragraph" w:styleId="ListParagraph">
    <w:name w:val="List Paragraph"/>
    <w:basedOn w:val="Normal"/>
    <w:uiPriority w:val="34"/>
    <w:qFormat/>
    <w:rsid w:val="007516CB"/>
    <w:pPr>
      <w:ind w:left="720"/>
      <w:contextualSpacing/>
    </w:pPr>
  </w:style>
  <w:style w:type="table" w:styleId="TableGrid">
    <w:name w:val="Table Grid"/>
    <w:basedOn w:val="TableNormal"/>
    <w:uiPriority w:val="59"/>
    <w:rsid w:val="007516C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3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BCC"/>
    <w:rPr>
      <w:rFonts w:ascii="Tahoma" w:hAnsi="Tahoma" w:cs="Tahoma"/>
      <w:sz w:val="16"/>
      <w:szCs w:val="16"/>
    </w:rPr>
  </w:style>
  <w:style w:type="character" w:styleId="CommentReference">
    <w:name w:val="annotation reference"/>
    <w:basedOn w:val="DefaultParagraphFont"/>
    <w:uiPriority w:val="99"/>
    <w:semiHidden/>
    <w:unhideWhenUsed/>
    <w:rsid w:val="006D5623"/>
    <w:rPr>
      <w:sz w:val="16"/>
      <w:szCs w:val="16"/>
    </w:rPr>
  </w:style>
  <w:style w:type="paragraph" w:styleId="CommentText">
    <w:name w:val="annotation text"/>
    <w:basedOn w:val="Normal"/>
    <w:link w:val="CommentTextChar"/>
    <w:uiPriority w:val="99"/>
    <w:semiHidden/>
    <w:unhideWhenUsed/>
    <w:rsid w:val="006D5623"/>
    <w:pPr>
      <w:spacing w:line="240" w:lineRule="auto"/>
    </w:pPr>
    <w:rPr>
      <w:sz w:val="20"/>
      <w:szCs w:val="20"/>
    </w:rPr>
  </w:style>
  <w:style w:type="character" w:customStyle="1" w:styleId="CommentTextChar">
    <w:name w:val="Comment Text Char"/>
    <w:basedOn w:val="DefaultParagraphFont"/>
    <w:link w:val="CommentText"/>
    <w:uiPriority w:val="99"/>
    <w:semiHidden/>
    <w:rsid w:val="006D5623"/>
    <w:rPr>
      <w:sz w:val="20"/>
      <w:szCs w:val="20"/>
    </w:rPr>
  </w:style>
  <w:style w:type="paragraph" w:styleId="CommentSubject">
    <w:name w:val="annotation subject"/>
    <w:basedOn w:val="CommentText"/>
    <w:next w:val="CommentText"/>
    <w:link w:val="CommentSubjectChar"/>
    <w:uiPriority w:val="99"/>
    <w:semiHidden/>
    <w:unhideWhenUsed/>
    <w:rsid w:val="006D5623"/>
    <w:rPr>
      <w:b/>
      <w:bCs/>
    </w:rPr>
  </w:style>
  <w:style w:type="character" w:customStyle="1" w:styleId="CommentSubjectChar">
    <w:name w:val="Comment Subject Char"/>
    <w:basedOn w:val="CommentTextChar"/>
    <w:link w:val="CommentSubject"/>
    <w:uiPriority w:val="99"/>
    <w:semiHidden/>
    <w:rsid w:val="006D5623"/>
    <w:rPr>
      <w:b/>
      <w:bCs/>
      <w:sz w:val="20"/>
      <w:szCs w:val="20"/>
    </w:rPr>
  </w:style>
  <w:style w:type="paragraph" w:styleId="NormalWeb">
    <w:name w:val="Normal (Web)"/>
    <w:basedOn w:val="Normal"/>
    <w:uiPriority w:val="99"/>
    <w:unhideWhenUsed/>
    <w:rsid w:val="00D05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3553CA"/>
  </w:style>
  <w:style w:type="paragraph" w:styleId="Header">
    <w:name w:val="header"/>
    <w:basedOn w:val="Normal"/>
    <w:link w:val="HeaderChar"/>
    <w:uiPriority w:val="99"/>
    <w:unhideWhenUsed/>
    <w:rsid w:val="00FD1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C47"/>
  </w:style>
  <w:style w:type="paragraph" w:styleId="Footer">
    <w:name w:val="footer"/>
    <w:basedOn w:val="Normal"/>
    <w:link w:val="FooterChar"/>
    <w:uiPriority w:val="99"/>
    <w:unhideWhenUsed/>
    <w:rsid w:val="00FD1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C47"/>
  </w:style>
  <w:style w:type="character" w:styleId="Hyperlink">
    <w:name w:val="Hyperlink"/>
    <w:basedOn w:val="DefaultParagraphFont"/>
    <w:uiPriority w:val="99"/>
    <w:unhideWhenUsed/>
    <w:rsid w:val="00FD1C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352661">
      <w:bodyDiv w:val="1"/>
      <w:marLeft w:val="0"/>
      <w:marRight w:val="0"/>
      <w:marTop w:val="0"/>
      <w:marBottom w:val="0"/>
      <w:divBdr>
        <w:top w:val="none" w:sz="0" w:space="0" w:color="auto"/>
        <w:left w:val="none" w:sz="0" w:space="0" w:color="auto"/>
        <w:bottom w:val="none" w:sz="0" w:space="0" w:color="auto"/>
        <w:right w:val="none" w:sz="0" w:space="0" w:color="auto"/>
      </w:divBdr>
    </w:div>
    <w:div w:id="1721242226">
      <w:bodyDiv w:val="1"/>
      <w:marLeft w:val="0"/>
      <w:marRight w:val="0"/>
      <w:marTop w:val="0"/>
      <w:marBottom w:val="0"/>
      <w:divBdr>
        <w:top w:val="none" w:sz="0" w:space="0" w:color="auto"/>
        <w:left w:val="none" w:sz="0" w:space="0" w:color="auto"/>
        <w:bottom w:val="none" w:sz="0" w:space="0" w:color="auto"/>
        <w:right w:val="none" w:sz="0" w:space="0" w:color="auto"/>
      </w:divBdr>
    </w:div>
    <w:div w:id="1829244948">
      <w:bodyDiv w:val="1"/>
      <w:marLeft w:val="0"/>
      <w:marRight w:val="0"/>
      <w:marTop w:val="0"/>
      <w:marBottom w:val="0"/>
      <w:divBdr>
        <w:top w:val="none" w:sz="0" w:space="0" w:color="auto"/>
        <w:left w:val="none" w:sz="0" w:space="0" w:color="auto"/>
        <w:bottom w:val="none" w:sz="0" w:space="0" w:color="auto"/>
        <w:right w:val="none" w:sz="0" w:space="0" w:color="auto"/>
      </w:divBdr>
    </w:div>
    <w:div w:id="211131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eghan.slining@fur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7AD9A-569A-4E1F-94CD-36B09F85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Besenyi</dc:creator>
  <cp:lastModifiedBy>Meghan Slining</cp:lastModifiedBy>
  <cp:revision>4</cp:revision>
  <cp:lastPrinted>2014-03-31T14:55:00Z</cp:lastPrinted>
  <dcterms:created xsi:type="dcterms:W3CDTF">2015-10-27T00:47:00Z</dcterms:created>
  <dcterms:modified xsi:type="dcterms:W3CDTF">2015-10-30T21:07:00Z</dcterms:modified>
</cp:coreProperties>
</file>